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Default="00F4125C" w:rsidP="00F4125C">
      <w:pPr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IV.</w:t>
      </w:r>
      <w:r w:rsidR="00AD2A4F">
        <w:rPr>
          <w:rFonts w:ascii="Arial" w:hAnsi="Arial" w:cs="Arial"/>
          <w:color w:val="365F91"/>
        </w:rPr>
        <w:t xml:space="preserve"> </w:t>
      </w:r>
      <w:r w:rsidR="009C00D4">
        <w:rPr>
          <w:rFonts w:ascii="Arial" w:hAnsi="Arial" w:cs="Arial"/>
          <w:color w:val="365F91"/>
        </w:rPr>
        <w:t>OSNOVNA</w:t>
      </w:r>
      <w:r>
        <w:rPr>
          <w:rFonts w:ascii="Arial" w:hAnsi="Arial" w:cs="Arial"/>
          <w:color w:val="365F91"/>
        </w:rPr>
        <w:t xml:space="preserve"> </w:t>
      </w:r>
      <w:r w:rsidR="009C00D4">
        <w:rPr>
          <w:rFonts w:ascii="Arial" w:hAnsi="Arial" w:cs="Arial"/>
          <w:color w:val="365F91"/>
        </w:rPr>
        <w:t>ŠKOLA</w:t>
      </w:r>
      <w:r>
        <w:rPr>
          <w:rFonts w:ascii="Arial" w:hAnsi="Arial" w:cs="Arial"/>
          <w:color w:val="365F91"/>
        </w:rPr>
        <w:t xml:space="preserve"> BJELOVAR</w:t>
      </w:r>
    </w:p>
    <w:p w:rsidR="009C00D4" w:rsidRDefault="009C00D4" w:rsidP="009C00D4">
      <w:pPr>
        <w:jc w:val="both"/>
        <w:rPr>
          <w:rFonts w:ascii="Arial" w:hAnsi="Arial" w:cs="Arial"/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1D2C2A" w:rsidRDefault="001D2C2A" w:rsidP="001D2C2A">
      <w:pPr>
        <w:ind w:left="2160" w:firstLine="720"/>
        <w:rPr>
          <w:rFonts w:ascii="Arial" w:hAnsi="Arial" w:cs="Arial"/>
          <w:color w:val="365F91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           </w:t>
      </w:r>
      <w:r w:rsidR="009C00D4" w:rsidRPr="001D2C2A">
        <w:rPr>
          <w:rFonts w:ascii="Arial" w:hAnsi="Arial" w:cs="Arial"/>
          <w:b/>
          <w:color w:val="365F91"/>
          <w:sz w:val="28"/>
          <w:szCs w:val="28"/>
        </w:rPr>
        <w:t>ETIČKI KODEKS</w:t>
      </w:r>
      <w:r>
        <w:rPr>
          <w:rFonts w:ascii="Arial" w:hAnsi="Arial" w:cs="Arial"/>
          <w:color w:val="365F91"/>
        </w:rPr>
        <w:tab/>
      </w:r>
    </w:p>
    <w:p w:rsidR="001D2C2A" w:rsidRDefault="001D2C2A" w:rsidP="001D2C2A">
      <w:pPr>
        <w:ind w:left="2160" w:firstLine="720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ab/>
      </w:r>
      <w:r>
        <w:rPr>
          <w:rFonts w:ascii="Arial" w:hAnsi="Arial" w:cs="Arial"/>
          <w:color w:val="365F91"/>
        </w:rPr>
        <w:tab/>
      </w:r>
    </w:p>
    <w:p w:rsidR="009C00D4" w:rsidRPr="001D2C2A" w:rsidRDefault="001D2C2A" w:rsidP="001D2C2A">
      <w:pPr>
        <w:rPr>
          <w:rFonts w:ascii="Arial" w:hAnsi="Arial" w:cs="Arial"/>
          <w:b/>
          <w:color w:val="365F91"/>
        </w:rPr>
      </w:pPr>
      <w:r>
        <w:rPr>
          <w:rFonts w:ascii="Arial" w:hAnsi="Arial" w:cs="Arial"/>
          <w:color w:val="365F91"/>
        </w:rPr>
        <w:t xml:space="preserve">                    </w:t>
      </w:r>
      <w:r w:rsidR="009C00D4" w:rsidRPr="001D2C2A">
        <w:rPr>
          <w:rFonts w:ascii="Arial" w:hAnsi="Arial" w:cs="Arial"/>
          <w:b/>
          <w:color w:val="365F91"/>
        </w:rPr>
        <w:t>NEPOSREDNIH NOSITELJA ODGOJNO – OBRAZOVNE DJELATNOSTI</w:t>
      </w:r>
    </w:p>
    <w:p w:rsidR="009C00D4" w:rsidRPr="001D2C2A" w:rsidRDefault="009C00D4" w:rsidP="009C00D4">
      <w:pPr>
        <w:jc w:val="center"/>
        <w:rPr>
          <w:rFonts w:ascii="Arial" w:hAnsi="Arial" w:cs="Arial"/>
          <w:b/>
          <w:color w:val="365F91"/>
        </w:rPr>
      </w:pPr>
    </w:p>
    <w:p w:rsidR="009C00D4" w:rsidRPr="001D2C2A" w:rsidRDefault="001D2C2A" w:rsidP="009C00D4">
      <w:pPr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 xml:space="preserve">         </w:t>
      </w:r>
      <w:r w:rsidR="00F4125C" w:rsidRPr="001D2C2A">
        <w:rPr>
          <w:rFonts w:ascii="Arial" w:hAnsi="Arial" w:cs="Arial"/>
          <w:b/>
          <w:color w:val="365F91"/>
        </w:rPr>
        <w:t>IV. OSNOVNE ŠKOLE BJELOVAR</w:t>
      </w: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AC09EF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  <w:r>
        <w:rPr>
          <w:rFonts w:ascii="Arial" w:hAnsi="Arial" w:cs="Arial"/>
          <w:color w:val="244061"/>
          <w:sz w:val="22"/>
          <w:szCs w:val="22"/>
        </w:rPr>
        <w:t>Bjelovar, lip</w:t>
      </w:r>
      <w:r w:rsidR="00FD3D42">
        <w:rPr>
          <w:rFonts w:ascii="Arial" w:hAnsi="Arial" w:cs="Arial"/>
          <w:color w:val="244061"/>
          <w:sz w:val="22"/>
          <w:szCs w:val="22"/>
        </w:rPr>
        <w:t>a</w:t>
      </w:r>
      <w:r w:rsidR="00F4125C">
        <w:rPr>
          <w:rFonts w:ascii="Arial" w:hAnsi="Arial" w:cs="Arial"/>
          <w:color w:val="244061"/>
          <w:sz w:val="22"/>
          <w:szCs w:val="22"/>
        </w:rPr>
        <w:t xml:space="preserve">nj </w:t>
      </w:r>
      <w:r w:rsidR="009C00D4">
        <w:rPr>
          <w:rFonts w:ascii="Arial" w:hAnsi="Arial" w:cs="Arial"/>
          <w:color w:val="244061"/>
          <w:sz w:val="22"/>
          <w:szCs w:val="22"/>
        </w:rPr>
        <w:t>2015.</w:t>
      </w:r>
    </w:p>
    <w:p w:rsidR="00AC09EF" w:rsidRDefault="00AC09EF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AC09EF" w:rsidRDefault="00AC09EF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AC09EF" w:rsidRDefault="00AC09EF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AC09EF" w:rsidRDefault="00AC09EF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AC09EF" w:rsidRDefault="00AC09EF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F4125C" w:rsidRDefault="00F4125C" w:rsidP="00146AD9">
      <w:pPr>
        <w:rPr>
          <w:rFonts w:ascii="Arial" w:hAnsi="Arial" w:cs="Arial"/>
          <w:color w:val="244061"/>
          <w:sz w:val="22"/>
          <w:szCs w:val="22"/>
        </w:rPr>
      </w:pPr>
    </w:p>
    <w:p w:rsidR="009C00D4" w:rsidRDefault="001D2C2A" w:rsidP="009C00D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lastRenderedPageBreak/>
        <w:t xml:space="preserve">Na temelju članka 58. i članka </w:t>
      </w:r>
      <w:r w:rsidR="009C00D4">
        <w:rPr>
          <w:rFonts w:ascii="Arial" w:hAnsi="Arial" w:cs="Arial"/>
          <w:color w:val="365F91"/>
          <w:sz w:val="22"/>
          <w:szCs w:val="22"/>
        </w:rPr>
        <w:t xml:space="preserve">118. Zakona o odgoju i obrazovanju </w:t>
      </w:r>
      <w:r w:rsidR="00F4125C">
        <w:rPr>
          <w:rFonts w:ascii="Arial" w:hAnsi="Arial" w:cs="Arial"/>
          <w:color w:val="365F91"/>
          <w:sz w:val="22"/>
          <w:szCs w:val="22"/>
        </w:rPr>
        <w:t xml:space="preserve">u osnovnoj i srednjoj školi („Narodne novine“, </w:t>
      </w:r>
      <w:r w:rsidR="009C00D4">
        <w:rPr>
          <w:rFonts w:ascii="Arial" w:hAnsi="Arial" w:cs="Arial"/>
          <w:color w:val="365F91"/>
          <w:sz w:val="22"/>
          <w:szCs w:val="22"/>
        </w:rPr>
        <w:t xml:space="preserve"> br.</w:t>
      </w:r>
      <w:r w:rsidR="00F4125C">
        <w:rPr>
          <w:rFonts w:ascii="Arial" w:hAnsi="Arial" w:cs="Arial"/>
          <w:color w:val="365F91"/>
          <w:sz w:val="22"/>
          <w:szCs w:val="22"/>
        </w:rPr>
        <w:t xml:space="preserve"> </w:t>
      </w:r>
      <w:r w:rsidR="009C00D4">
        <w:rPr>
          <w:rFonts w:ascii="Arial" w:hAnsi="Arial" w:cs="Arial"/>
          <w:color w:val="365F91"/>
          <w:sz w:val="22"/>
          <w:szCs w:val="22"/>
        </w:rPr>
        <w:t>87/08., 86/09.</w:t>
      </w:r>
      <w:r>
        <w:rPr>
          <w:rFonts w:ascii="Arial" w:hAnsi="Arial" w:cs="Arial"/>
          <w:color w:val="365F91"/>
          <w:sz w:val="22"/>
          <w:szCs w:val="22"/>
        </w:rPr>
        <w:t>, 92/10., 105/10., 90/11.</w:t>
      </w:r>
      <w:r w:rsidR="009C00D4">
        <w:rPr>
          <w:rFonts w:ascii="Arial" w:hAnsi="Arial" w:cs="Arial"/>
          <w:color w:val="365F91"/>
          <w:sz w:val="22"/>
          <w:szCs w:val="22"/>
        </w:rPr>
        <w:t>,</w:t>
      </w:r>
      <w:r>
        <w:rPr>
          <w:rFonts w:ascii="Arial" w:hAnsi="Arial" w:cs="Arial"/>
          <w:color w:val="365F91"/>
          <w:sz w:val="22"/>
          <w:szCs w:val="22"/>
        </w:rPr>
        <w:t xml:space="preserve"> 16/12., 86/12.</w:t>
      </w:r>
      <w:r w:rsidR="00F4125C">
        <w:rPr>
          <w:rFonts w:ascii="Arial" w:hAnsi="Arial" w:cs="Arial"/>
          <w:color w:val="365F91"/>
          <w:sz w:val="22"/>
          <w:szCs w:val="22"/>
        </w:rPr>
        <w:t>, 94/13. i</w:t>
      </w:r>
      <w:r w:rsidR="009C00D4">
        <w:rPr>
          <w:rFonts w:ascii="Arial" w:hAnsi="Arial" w:cs="Arial"/>
          <w:color w:val="365F91"/>
          <w:sz w:val="22"/>
          <w:szCs w:val="22"/>
        </w:rPr>
        <w:t xml:space="preserve"> 15</w:t>
      </w:r>
      <w:r w:rsidR="0059605A">
        <w:rPr>
          <w:rFonts w:ascii="Arial" w:hAnsi="Arial" w:cs="Arial"/>
          <w:color w:val="365F91"/>
          <w:sz w:val="22"/>
          <w:szCs w:val="22"/>
        </w:rPr>
        <w:t>2/14.) te član</w:t>
      </w:r>
      <w:r>
        <w:rPr>
          <w:rFonts w:ascii="Arial" w:hAnsi="Arial" w:cs="Arial"/>
          <w:color w:val="365F91"/>
          <w:sz w:val="22"/>
          <w:szCs w:val="22"/>
        </w:rPr>
        <w:t>a</w:t>
      </w:r>
      <w:r w:rsidR="0059605A">
        <w:rPr>
          <w:rFonts w:ascii="Arial" w:hAnsi="Arial" w:cs="Arial"/>
          <w:color w:val="365F91"/>
          <w:sz w:val="22"/>
          <w:szCs w:val="22"/>
        </w:rPr>
        <w:t xml:space="preserve">ka 24. i 182. </w:t>
      </w:r>
      <w:r w:rsidR="00F4125C">
        <w:rPr>
          <w:rFonts w:ascii="Arial" w:hAnsi="Arial" w:cs="Arial"/>
          <w:color w:val="365F91"/>
          <w:sz w:val="22"/>
          <w:szCs w:val="22"/>
        </w:rPr>
        <w:t>Statuta IV. osnovne škole Bjelovar</w:t>
      </w:r>
      <w:r w:rsidR="009C00D4">
        <w:rPr>
          <w:rFonts w:ascii="Arial" w:hAnsi="Arial" w:cs="Arial"/>
          <w:color w:val="365F91"/>
          <w:sz w:val="22"/>
          <w:szCs w:val="22"/>
        </w:rPr>
        <w:t xml:space="preserve">,  </w:t>
      </w:r>
      <w:r w:rsidR="00A51491">
        <w:rPr>
          <w:rFonts w:ascii="Arial" w:hAnsi="Arial" w:cs="Arial"/>
          <w:color w:val="365F91"/>
          <w:sz w:val="22"/>
          <w:szCs w:val="22"/>
        </w:rPr>
        <w:t>nakon provedene rasprave na U</w:t>
      </w:r>
      <w:r w:rsidR="00060E7E">
        <w:rPr>
          <w:rFonts w:ascii="Arial" w:hAnsi="Arial" w:cs="Arial"/>
          <w:color w:val="365F91"/>
          <w:sz w:val="22"/>
          <w:szCs w:val="22"/>
        </w:rPr>
        <w:t>čiteljskom  vijeću</w:t>
      </w:r>
      <w:r w:rsidR="00A51491">
        <w:rPr>
          <w:rFonts w:ascii="Arial" w:hAnsi="Arial" w:cs="Arial"/>
          <w:color w:val="365F91"/>
          <w:sz w:val="22"/>
          <w:szCs w:val="22"/>
        </w:rPr>
        <w:t xml:space="preserve"> dana 27.04.</w:t>
      </w:r>
      <w:r w:rsidR="00060E7E">
        <w:rPr>
          <w:rFonts w:ascii="Arial" w:hAnsi="Arial" w:cs="Arial"/>
          <w:color w:val="365F91"/>
          <w:sz w:val="22"/>
          <w:szCs w:val="22"/>
        </w:rPr>
        <w:t>2015. godine</w:t>
      </w:r>
      <w:r w:rsidR="00A51491">
        <w:rPr>
          <w:rFonts w:ascii="Arial" w:hAnsi="Arial" w:cs="Arial"/>
          <w:color w:val="365F91"/>
          <w:sz w:val="22"/>
          <w:szCs w:val="22"/>
        </w:rPr>
        <w:t>, V</w:t>
      </w:r>
      <w:r w:rsidR="00060E7E">
        <w:rPr>
          <w:rFonts w:ascii="Arial" w:hAnsi="Arial" w:cs="Arial"/>
          <w:color w:val="365F91"/>
          <w:sz w:val="22"/>
          <w:szCs w:val="22"/>
        </w:rPr>
        <w:t xml:space="preserve">ijeću roditelja dana 27.05. 2015. godine i </w:t>
      </w:r>
      <w:r w:rsidR="00A51491">
        <w:rPr>
          <w:rFonts w:ascii="Arial" w:hAnsi="Arial" w:cs="Arial"/>
          <w:color w:val="365F91"/>
          <w:sz w:val="22"/>
          <w:szCs w:val="22"/>
        </w:rPr>
        <w:t>V</w:t>
      </w:r>
      <w:r w:rsidR="009C00D4" w:rsidRPr="001D2C2A">
        <w:rPr>
          <w:rFonts w:ascii="Arial" w:hAnsi="Arial" w:cs="Arial"/>
          <w:color w:val="365F91"/>
          <w:sz w:val="22"/>
          <w:szCs w:val="22"/>
        </w:rPr>
        <w:t>ijeću učenika</w:t>
      </w:r>
      <w:r w:rsidR="00060E7E">
        <w:rPr>
          <w:rFonts w:ascii="Arial" w:hAnsi="Arial" w:cs="Arial"/>
          <w:color w:val="365F91"/>
          <w:sz w:val="22"/>
          <w:szCs w:val="22"/>
        </w:rPr>
        <w:t xml:space="preserve"> dana 27.05.2015.</w:t>
      </w:r>
      <w:r w:rsidR="00A51491">
        <w:rPr>
          <w:rFonts w:ascii="Arial" w:hAnsi="Arial" w:cs="Arial"/>
          <w:color w:val="365F91"/>
          <w:sz w:val="22"/>
          <w:szCs w:val="22"/>
        </w:rPr>
        <w:t xml:space="preserve"> godine</w:t>
      </w:r>
      <w:r w:rsidR="009C00D4" w:rsidRPr="001D2C2A">
        <w:rPr>
          <w:rFonts w:ascii="Arial" w:hAnsi="Arial" w:cs="Arial"/>
          <w:color w:val="365F91"/>
          <w:sz w:val="22"/>
          <w:szCs w:val="22"/>
        </w:rPr>
        <w:t>, a na prijedlog ravnatelja</w:t>
      </w:r>
      <w:r w:rsidR="009C00D4">
        <w:rPr>
          <w:rFonts w:ascii="Arial" w:hAnsi="Arial" w:cs="Arial"/>
          <w:color w:val="365F91"/>
          <w:sz w:val="22"/>
          <w:szCs w:val="22"/>
        </w:rPr>
        <w:t xml:space="preserve"> </w:t>
      </w:r>
      <w:r>
        <w:rPr>
          <w:rFonts w:ascii="Arial" w:hAnsi="Arial" w:cs="Arial"/>
          <w:color w:val="365F91"/>
          <w:sz w:val="22"/>
          <w:szCs w:val="22"/>
        </w:rPr>
        <w:t xml:space="preserve">Školski odbor </w:t>
      </w:r>
      <w:r w:rsidR="009C00D4">
        <w:rPr>
          <w:rFonts w:ascii="Arial" w:hAnsi="Arial" w:cs="Arial"/>
          <w:color w:val="365F91"/>
          <w:sz w:val="22"/>
          <w:szCs w:val="22"/>
        </w:rPr>
        <w:t xml:space="preserve"> na </w:t>
      </w:r>
      <w:r w:rsidR="00385430">
        <w:rPr>
          <w:rFonts w:ascii="Arial" w:hAnsi="Arial" w:cs="Arial"/>
          <w:color w:val="365F91"/>
          <w:sz w:val="22"/>
          <w:szCs w:val="22"/>
        </w:rPr>
        <w:t xml:space="preserve">22. </w:t>
      </w:r>
      <w:r w:rsidR="009C00D4">
        <w:rPr>
          <w:rFonts w:ascii="Arial" w:hAnsi="Arial" w:cs="Arial"/>
          <w:color w:val="365F91"/>
          <w:sz w:val="22"/>
          <w:szCs w:val="22"/>
        </w:rPr>
        <w:t>sjednici</w:t>
      </w:r>
      <w:r>
        <w:rPr>
          <w:rFonts w:ascii="Arial" w:hAnsi="Arial" w:cs="Arial"/>
          <w:color w:val="365F91"/>
          <w:sz w:val="22"/>
          <w:szCs w:val="22"/>
        </w:rPr>
        <w:t xml:space="preserve"> </w:t>
      </w:r>
      <w:r w:rsidR="009C00D4">
        <w:rPr>
          <w:rFonts w:ascii="Arial" w:hAnsi="Arial" w:cs="Arial"/>
          <w:color w:val="365F91"/>
          <w:sz w:val="22"/>
          <w:szCs w:val="22"/>
        </w:rPr>
        <w:t>održanoj</w:t>
      </w:r>
      <w:r>
        <w:rPr>
          <w:rFonts w:ascii="Arial" w:hAnsi="Arial" w:cs="Arial"/>
          <w:color w:val="365F91"/>
          <w:sz w:val="22"/>
          <w:szCs w:val="22"/>
        </w:rPr>
        <w:t xml:space="preserve"> dana </w:t>
      </w:r>
      <w:r w:rsidR="00385430">
        <w:rPr>
          <w:rFonts w:ascii="Arial" w:hAnsi="Arial" w:cs="Arial"/>
          <w:color w:val="365F91"/>
          <w:sz w:val="22"/>
          <w:szCs w:val="22"/>
        </w:rPr>
        <w:t xml:space="preserve"> 02.06.2015. </w:t>
      </w:r>
      <w:r w:rsidR="00060E7E">
        <w:rPr>
          <w:rFonts w:ascii="Arial" w:hAnsi="Arial" w:cs="Arial"/>
          <w:color w:val="365F91"/>
          <w:sz w:val="22"/>
          <w:szCs w:val="22"/>
        </w:rPr>
        <w:t xml:space="preserve">godine </w:t>
      </w:r>
      <w:r w:rsidR="009C00D4">
        <w:rPr>
          <w:rFonts w:ascii="Arial" w:hAnsi="Arial" w:cs="Arial"/>
          <w:color w:val="365F91"/>
          <w:sz w:val="22"/>
          <w:szCs w:val="22"/>
        </w:rPr>
        <w:t>donio je</w:t>
      </w: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Pr="0059605A" w:rsidRDefault="009C00D4" w:rsidP="009C00D4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59605A">
        <w:rPr>
          <w:rFonts w:ascii="Arial" w:hAnsi="Arial" w:cs="Arial"/>
          <w:b/>
          <w:bCs/>
          <w:color w:val="365F91"/>
          <w:sz w:val="28"/>
          <w:szCs w:val="28"/>
        </w:rPr>
        <w:t>ETIČKI  KODEKS</w:t>
      </w:r>
    </w:p>
    <w:p w:rsidR="009C00D4" w:rsidRPr="0059605A" w:rsidRDefault="006827FB" w:rsidP="0059605A">
      <w:pPr>
        <w:rPr>
          <w:rFonts w:ascii="Arial" w:hAnsi="Arial" w:cs="Arial"/>
          <w:b/>
          <w:color w:val="365F91"/>
        </w:rPr>
      </w:pPr>
      <w:r w:rsidRPr="0059605A">
        <w:rPr>
          <w:rFonts w:ascii="Arial" w:hAnsi="Arial" w:cs="Arial"/>
          <w:b/>
          <w:color w:val="365F91"/>
        </w:rPr>
        <w:t xml:space="preserve"> </w:t>
      </w:r>
      <w:r w:rsidR="0059605A">
        <w:rPr>
          <w:rFonts w:ascii="Arial" w:hAnsi="Arial" w:cs="Arial"/>
          <w:b/>
          <w:color w:val="365F91"/>
        </w:rPr>
        <w:t xml:space="preserve">         </w:t>
      </w:r>
      <w:r w:rsidR="009C00D4" w:rsidRPr="0059605A">
        <w:rPr>
          <w:rFonts w:ascii="Arial" w:hAnsi="Arial" w:cs="Arial"/>
          <w:b/>
          <w:color w:val="365F91"/>
        </w:rPr>
        <w:t>NEPOSREDNIH NOSITELJA ODGOJNO – OBRAZOVNE DJELATNOSTI</w:t>
      </w:r>
    </w:p>
    <w:p w:rsidR="009C00D4" w:rsidRPr="0059605A" w:rsidRDefault="006827FB" w:rsidP="009C00D4">
      <w:pPr>
        <w:jc w:val="center"/>
        <w:rPr>
          <w:rFonts w:ascii="Arial" w:hAnsi="Arial" w:cs="Arial"/>
          <w:b/>
          <w:bCs/>
          <w:color w:val="365F91"/>
        </w:rPr>
      </w:pPr>
      <w:r w:rsidRPr="0059605A">
        <w:rPr>
          <w:rFonts w:ascii="Arial" w:hAnsi="Arial" w:cs="Arial"/>
          <w:b/>
          <w:bCs/>
          <w:color w:val="365F91"/>
        </w:rPr>
        <w:t xml:space="preserve">    </w:t>
      </w:r>
      <w:r w:rsidR="00F4125C" w:rsidRPr="0059605A">
        <w:rPr>
          <w:rFonts w:ascii="Arial" w:hAnsi="Arial" w:cs="Arial"/>
          <w:b/>
          <w:bCs/>
          <w:color w:val="365F91"/>
        </w:rPr>
        <w:t>IV. OSNOVNE ŠKOLE BJELOVAR</w:t>
      </w:r>
    </w:p>
    <w:p w:rsidR="009C00D4" w:rsidRPr="0059605A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OPĆE ODREDBE</w:t>
      </w:r>
    </w:p>
    <w:p w:rsidR="009C00D4" w:rsidRDefault="009C00D4" w:rsidP="009C00D4">
      <w:pPr>
        <w:ind w:firstLine="720"/>
        <w:jc w:val="both"/>
        <w:rPr>
          <w:b/>
          <w:bCs/>
          <w:color w:val="365F91"/>
          <w:sz w:val="22"/>
        </w:rPr>
      </w:pPr>
    </w:p>
    <w:p w:rsidR="009C00D4" w:rsidRPr="00DD7868" w:rsidRDefault="009C00D4" w:rsidP="00DD7868">
      <w:pPr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1.</w:t>
      </w: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Izrazi u ovom Etičkom kodeksu navedeni u muškom rodu neutralni su i odnose se na sve osobe, muškog i ženskog spola.</w:t>
      </w:r>
    </w:p>
    <w:p w:rsidR="009C00D4" w:rsidRDefault="009C00D4" w:rsidP="009C00D4">
      <w:pPr>
        <w:jc w:val="both"/>
        <w:rPr>
          <w:rFonts w:ascii="Arial" w:hAnsi="Arial" w:cs="Arial"/>
          <w:color w:val="365F91"/>
          <w:sz w:val="22"/>
        </w:rPr>
      </w:pPr>
    </w:p>
    <w:p w:rsidR="006827FB" w:rsidRDefault="006827FB" w:rsidP="009C00D4">
      <w:pPr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TEMELJNA NAČELA</w:t>
      </w:r>
    </w:p>
    <w:p w:rsidR="009C00D4" w:rsidRDefault="00DD7868" w:rsidP="00DD7868">
      <w:pPr>
        <w:pStyle w:val="Uvuenotijeloteksta"/>
        <w:tabs>
          <w:tab w:val="center" w:pos="4821"/>
        </w:tabs>
        <w:ind w:left="0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ab/>
      </w:r>
      <w:r w:rsidR="009C00D4">
        <w:rPr>
          <w:rFonts w:ascii="Arial" w:hAnsi="Arial" w:cs="Arial"/>
          <w:b/>
          <w:bCs/>
          <w:color w:val="365F91"/>
          <w:sz w:val="22"/>
        </w:rPr>
        <w:t>Članak 2.</w:t>
      </w:r>
    </w:p>
    <w:p w:rsidR="009C00D4" w:rsidRDefault="009C00D4" w:rsidP="006827FB">
      <w:pPr>
        <w:pStyle w:val="Uvuenotijeloteksta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 obavljanje poslova i ponašanje u</w:t>
      </w:r>
      <w:r w:rsidR="00F4125C">
        <w:rPr>
          <w:rFonts w:ascii="Arial" w:hAnsi="Arial" w:cs="Arial"/>
          <w:color w:val="365F91"/>
          <w:sz w:val="22"/>
        </w:rPr>
        <w:t xml:space="preserve"> IV. osnovnoj školi Bjelovar ( u daljem tekstu: Škola)</w:t>
      </w:r>
      <w:r>
        <w:rPr>
          <w:rFonts w:ascii="Arial" w:hAnsi="Arial" w:cs="Arial"/>
          <w:color w:val="365F91"/>
          <w:sz w:val="22"/>
        </w:rPr>
        <w:t xml:space="preserve"> primjenjuju se načela: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poštivanja propisa i pravnog poretka Republike Hrvatske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poštovanja dostojanstva osobe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trebaju poštovati dostojanstvo svih osoba s kojima su u doticaju prigodom obavljanja poslova.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imaju  pravo tražiti poštovanje svoje osobnosti od svih s kojima su u doticaju.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zabrane diskriminacije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lastRenderedPageBreak/>
        <w:t>Načelo jednakosti i pravednosti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</w:t>
      </w:r>
      <w:r w:rsidR="00105CE4">
        <w:rPr>
          <w:rFonts w:ascii="Arial" w:hAnsi="Arial" w:cs="Arial"/>
          <w:color w:val="365F91"/>
          <w:sz w:val="22"/>
        </w:rPr>
        <w:t xml:space="preserve">adnici trebaju se </w:t>
      </w:r>
      <w:r>
        <w:rPr>
          <w:rFonts w:ascii="Arial" w:hAnsi="Arial" w:cs="Arial"/>
          <w:color w:val="365F91"/>
          <w:sz w:val="22"/>
        </w:rPr>
        <w:t>ponašati na način koji isključuje svaki oblik neravnopravnosti, zloporabe, zlostavljanja, uznemiravanja ili omalovažavanja.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ne smiju osobne interese pretpostaviti objektivnom prosuđivanju i profesionalnom obavljanju poslova.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samostalnosti nastavnog i drugoga stručnog rada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profesionalnosti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105CE4" w:rsidRPr="00105CE4" w:rsidRDefault="00105CE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 w:rsidRPr="00105CE4">
        <w:rPr>
          <w:rFonts w:ascii="Arial" w:hAnsi="Arial" w:cs="Arial"/>
          <w:color w:val="365F91"/>
          <w:sz w:val="22"/>
        </w:rPr>
        <w:t>Profesionalan</w:t>
      </w:r>
      <w:r>
        <w:rPr>
          <w:rFonts w:ascii="Arial" w:hAnsi="Arial" w:cs="Arial"/>
          <w:color w:val="365F91"/>
          <w:sz w:val="22"/>
        </w:rPr>
        <w:t xml:space="preserve"> odnos učitelja i stručnih suradnika treba biti iznad privatnih odnosa i osobnih interesa.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slobode mišljenja i izražavanja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svim područjima života i rada u Školi se potiče i podržava sloboda mišljenja i izražavanja.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zaštite okoliša i skrbi za održivi razvoj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Školi se sve djelatnosti trebaju obaviti u skladu s međunarodnim i domaćim standardima za zaštitu okoliša i održivog razvoja zajednice i društva.</w:t>
      </w:r>
    </w:p>
    <w:p w:rsidR="006827FB" w:rsidRDefault="006827F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3.</w:t>
      </w:r>
    </w:p>
    <w:p w:rsidR="001B79CA" w:rsidRDefault="001B79CA" w:rsidP="001B79CA">
      <w:pPr>
        <w:pStyle w:val="Uvuenotijeloteksta"/>
        <w:spacing w:line="276" w:lineRule="auto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 xml:space="preserve">       </w:t>
      </w:r>
      <w:r w:rsidR="004B29D6" w:rsidRPr="00C6690C">
        <w:rPr>
          <w:rFonts w:ascii="Arial" w:hAnsi="Arial" w:cs="Arial"/>
          <w:bCs/>
          <w:color w:val="365F91"/>
          <w:sz w:val="22"/>
        </w:rPr>
        <w:t>Osobni izgled učitelja i stručnih suradnika</w:t>
      </w:r>
      <w:r>
        <w:rPr>
          <w:rFonts w:ascii="Arial" w:hAnsi="Arial" w:cs="Arial"/>
          <w:bCs/>
          <w:color w:val="365F91"/>
          <w:sz w:val="22"/>
        </w:rPr>
        <w:t xml:space="preserve"> mora biti služben i ozbiljan.</w:t>
      </w:r>
    </w:p>
    <w:p w:rsidR="004B29D6" w:rsidRDefault="004B29D6" w:rsidP="001B79CA">
      <w:pPr>
        <w:pStyle w:val="Uvuenotijeloteksta"/>
        <w:spacing w:line="276" w:lineRule="auto"/>
        <w:ind w:left="720" w:hanging="578"/>
        <w:jc w:val="both"/>
        <w:rPr>
          <w:rFonts w:ascii="Arial" w:hAnsi="Arial" w:cs="Arial"/>
          <w:bCs/>
          <w:color w:val="365F91"/>
          <w:sz w:val="22"/>
        </w:rPr>
      </w:pPr>
      <w:r w:rsidRPr="00C6690C">
        <w:rPr>
          <w:rFonts w:ascii="Arial" w:hAnsi="Arial" w:cs="Arial"/>
          <w:bCs/>
          <w:color w:val="365F91"/>
          <w:sz w:val="22"/>
        </w:rPr>
        <w:t xml:space="preserve">Odjeća učitelja i stručnih suradnika treba biti </w:t>
      </w:r>
      <w:r w:rsidR="00C6690C">
        <w:rPr>
          <w:rFonts w:ascii="Arial" w:hAnsi="Arial" w:cs="Arial"/>
          <w:bCs/>
          <w:color w:val="365F91"/>
          <w:sz w:val="22"/>
        </w:rPr>
        <w:t xml:space="preserve"> </w:t>
      </w:r>
      <w:r w:rsidRPr="00C6690C">
        <w:rPr>
          <w:rFonts w:ascii="Arial" w:hAnsi="Arial" w:cs="Arial"/>
          <w:bCs/>
          <w:color w:val="365F91"/>
          <w:sz w:val="22"/>
        </w:rPr>
        <w:t>p</w:t>
      </w:r>
      <w:r w:rsidR="00C07763" w:rsidRPr="00C6690C">
        <w:rPr>
          <w:rFonts w:ascii="Arial" w:hAnsi="Arial" w:cs="Arial"/>
          <w:bCs/>
          <w:color w:val="365F91"/>
          <w:sz w:val="22"/>
        </w:rPr>
        <w:t xml:space="preserve">rimjerena pozivu koji obavlja. </w:t>
      </w:r>
    </w:p>
    <w:p w:rsidR="00105CE4" w:rsidRDefault="001B79CA" w:rsidP="001B79CA">
      <w:pPr>
        <w:pStyle w:val="Uvuenotijeloteksta"/>
        <w:spacing w:line="276" w:lineRule="auto"/>
        <w:ind w:left="142" w:hanging="578"/>
        <w:jc w:val="both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 xml:space="preserve">                 </w:t>
      </w:r>
      <w:r w:rsidR="00105CE4">
        <w:rPr>
          <w:rFonts w:ascii="Arial" w:hAnsi="Arial" w:cs="Arial"/>
          <w:bCs/>
          <w:color w:val="365F91"/>
          <w:sz w:val="22"/>
        </w:rPr>
        <w:t>Učitelji, stručni suradnici i djelatnici škole dužni su voditi brigu o urednosti i čistoći svog radnog prostora.</w:t>
      </w:r>
    </w:p>
    <w:p w:rsidR="00C6690C" w:rsidRPr="00C6690C" w:rsidRDefault="00C6690C" w:rsidP="00C6690C">
      <w:pPr>
        <w:pStyle w:val="Uvuenotijeloteksta"/>
        <w:spacing w:line="276" w:lineRule="auto"/>
        <w:ind w:left="720"/>
        <w:rPr>
          <w:rFonts w:ascii="Arial" w:hAnsi="Arial" w:cs="Arial"/>
          <w:bCs/>
          <w:color w:val="365F91"/>
          <w:sz w:val="22"/>
        </w:rPr>
      </w:pPr>
    </w:p>
    <w:p w:rsidR="004B29D6" w:rsidRDefault="00C07763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 xml:space="preserve">Članak 4. </w:t>
      </w:r>
    </w:p>
    <w:p w:rsidR="009C00D4" w:rsidRDefault="009C00D4" w:rsidP="00DD7868">
      <w:pPr>
        <w:spacing w:line="276" w:lineRule="auto"/>
        <w:ind w:firstLine="720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 xml:space="preserve">Učitelji i stručni suradnici dužni su čuvati dignitet struke i izvan radnog vremena u školi primjerenim </w:t>
      </w:r>
      <w:r w:rsidR="00105CE4">
        <w:rPr>
          <w:rFonts w:ascii="Arial" w:hAnsi="Arial" w:cs="Arial"/>
          <w:bCs/>
          <w:color w:val="365F91"/>
          <w:sz w:val="22"/>
        </w:rPr>
        <w:t>i dostojanstvenim ponašanjem te imaju zadaću štititi dobar glas kolega uz struke.</w:t>
      </w:r>
    </w:p>
    <w:p w:rsidR="00965A56" w:rsidRDefault="00965A56" w:rsidP="00DD7868">
      <w:pPr>
        <w:spacing w:line="276" w:lineRule="auto"/>
        <w:ind w:firstLine="720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 xml:space="preserve">Učitelji i stručni suradnici trebaju biti motivirani, </w:t>
      </w:r>
      <w:r w:rsidR="00B6585D">
        <w:rPr>
          <w:rFonts w:ascii="Arial" w:hAnsi="Arial" w:cs="Arial"/>
          <w:bCs/>
          <w:color w:val="365F91"/>
          <w:sz w:val="22"/>
        </w:rPr>
        <w:t>kreativni, tolerantni, prilagodljivi, spremni na suradnju i prenošenje iskustava te se stručno usavršavati.</w:t>
      </w:r>
    </w:p>
    <w:p w:rsidR="00B6585D" w:rsidRDefault="00B6585D" w:rsidP="00DD7868">
      <w:pPr>
        <w:spacing w:line="276" w:lineRule="auto"/>
        <w:ind w:firstLine="720"/>
        <w:rPr>
          <w:rFonts w:ascii="Arial" w:hAnsi="Arial" w:cs="Arial"/>
          <w:bCs/>
          <w:color w:val="365F91"/>
          <w:sz w:val="22"/>
        </w:rPr>
      </w:pPr>
    </w:p>
    <w:p w:rsidR="00105CE4" w:rsidRDefault="00105CE4" w:rsidP="00DD7868">
      <w:pPr>
        <w:spacing w:line="276" w:lineRule="auto"/>
        <w:ind w:firstLine="720"/>
        <w:rPr>
          <w:rFonts w:ascii="Arial" w:hAnsi="Arial" w:cs="Arial"/>
          <w:bCs/>
          <w:color w:val="365F91"/>
          <w:sz w:val="22"/>
        </w:rPr>
      </w:pPr>
    </w:p>
    <w:p w:rsidR="006827FB" w:rsidRDefault="006827FB" w:rsidP="009C00D4">
      <w:pPr>
        <w:spacing w:line="276" w:lineRule="auto"/>
        <w:ind w:firstLine="283"/>
        <w:rPr>
          <w:rFonts w:ascii="Arial" w:hAnsi="Arial" w:cs="Arial"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ODNOS UČITELJA, STRUČNIH SURADNIKA PREMA UČENICIMA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Pr="00DD7868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5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koji sudjeluju u odgojno-obrazovnom radu dužni su prema učenicima:</w:t>
      </w:r>
    </w:p>
    <w:p w:rsidR="009C00D4" w:rsidRDefault="009C00D4" w:rsidP="009C00D4">
      <w:pPr>
        <w:pStyle w:val="Tijeloteksta"/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izvoditi odgojno-obrazovni rad u skladu s ciljevima, zadaćama i standardima osnovnog odgoja i obrazovanja,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prenositi učenicima što stručnije znanja iz svojega predmeta ili područja,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osigurati istinitost podataka i prezentaciju sadržaja primjerenu nastavnom predmetu,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obrađivati nastavne sadržaje na način prihvatljiv i razumljiv učenicima,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pridonositi intelektualnom razvoju učenika,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saslušati i uvažavati učenikovo mišljenje,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poštovati i uvažavati učenikove sposobnosti te se s posebnom pažnjom odnositi prema učenicima s teškoćama u učenju i teškoćama u razvoju</w:t>
      </w:r>
      <w:r w:rsidR="0059605A">
        <w:rPr>
          <w:rFonts w:ascii="Arial" w:hAnsi="Arial" w:cs="Arial"/>
          <w:color w:val="365F91"/>
          <w:sz w:val="22"/>
          <w:szCs w:val="22"/>
        </w:rPr>
        <w:t>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razvijati domoljublje, svijest o nacionalnoj </w:t>
      </w:r>
      <w:r w:rsidR="00B6585D">
        <w:rPr>
          <w:rFonts w:ascii="Arial" w:hAnsi="Arial" w:cs="Arial"/>
          <w:color w:val="365F91"/>
          <w:sz w:val="22"/>
          <w:szCs w:val="22"/>
        </w:rPr>
        <w:t xml:space="preserve">i europskoj </w:t>
      </w:r>
      <w:r>
        <w:rPr>
          <w:rFonts w:ascii="Arial" w:hAnsi="Arial" w:cs="Arial"/>
          <w:color w:val="365F91"/>
          <w:sz w:val="22"/>
          <w:szCs w:val="22"/>
        </w:rPr>
        <w:t xml:space="preserve">pripadnosti i svim vrednotama povijesne, kulturne i etničke baštine Republike Hrvatske. </w:t>
      </w:r>
    </w:p>
    <w:p w:rsidR="009C00D4" w:rsidRDefault="009C00D4" w:rsidP="006827FB">
      <w:pPr>
        <w:spacing w:line="276" w:lineRule="auto"/>
        <w:ind w:left="1440"/>
        <w:jc w:val="both"/>
        <w:rPr>
          <w:rFonts w:ascii="Arial" w:hAnsi="Arial" w:cs="Arial"/>
          <w:color w:val="365F91"/>
          <w:sz w:val="22"/>
          <w:szCs w:val="22"/>
        </w:rPr>
      </w:pPr>
    </w:p>
    <w:p w:rsidR="006827FB" w:rsidRDefault="006827FB" w:rsidP="006827FB">
      <w:pPr>
        <w:spacing w:line="276" w:lineRule="auto"/>
        <w:ind w:left="1440"/>
        <w:jc w:val="both"/>
        <w:rPr>
          <w:rFonts w:ascii="Arial" w:hAnsi="Arial" w:cs="Arial"/>
          <w:color w:val="365F91"/>
          <w:sz w:val="22"/>
          <w:szCs w:val="22"/>
        </w:rPr>
      </w:pPr>
    </w:p>
    <w:p w:rsidR="009C00D4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6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6827FB" w:rsidRDefault="006827FB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9C00D4" w:rsidRPr="00DD7868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7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6827FB" w:rsidRDefault="006827FB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8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Učitelji i stručni suradnici </w:t>
      </w:r>
      <w:r w:rsidR="006827FB">
        <w:rPr>
          <w:rFonts w:ascii="Arial" w:hAnsi="Arial" w:cs="Arial"/>
          <w:color w:val="365F91"/>
          <w:sz w:val="22"/>
        </w:rPr>
        <w:t>ne smiju učenikova znanja i urat</w:t>
      </w:r>
      <w:r>
        <w:rPr>
          <w:rFonts w:ascii="Arial" w:hAnsi="Arial" w:cs="Arial"/>
          <w:color w:val="365F91"/>
          <w:sz w:val="22"/>
        </w:rPr>
        <w:t>ke koristiti za svoje osobne potrebe ili probitke.</w:t>
      </w:r>
    </w:p>
    <w:p w:rsidR="006827FB" w:rsidRDefault="006827FB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B6585D" w:rsidRDefault="00B6585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B6585D" w:rsidRDefault="00B6585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9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Default="009C00D4" w:rsidP="0059605A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DD7868" w:rsidRDefault="00DD7868" w:rsidP="0059605A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</w:p>
    <w:p w:rsidR="008B78D5" w:rsidRDefault="008B78D5" w:rsidP="0059605A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</w:p>
    <w:p w:rsidR="00DD7868" w:rsidRDefault="00DD7868" w:rsidP="0059605A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ODNOS  PREMA RODITELJIMA, SKRBNICIMA I DRUGIM GRAĐANIMA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color w:val="365F91"/>
          <w:sz w:val="22"/>
          <w:szCs w:val="22"/>
        </w:rPr>
      </w:pPr>
    </w:p>
    <w:p w:rsidR="009C00D4" w:rsidRPr="00DD7868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10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odnosu prema roditeljima, skrbnicima i drugim građanima učitelji, stručni suradnici i ostali radnici treb</w:t>
      </w:r>
      <w:r w:rsidR="00B6585D">
        <w:rPr>
          <w:rFonts w:ascii="Arial" w:hAnsi="Arial" w:cs="Arial"/>
          <w:color w:val="365F91"/>
          <w:sz w:val="22"/>
        </w:rPr>
        <w:t>aju nastupati pristojno, odgovorno</w:t>
      </w:r>
      <w:r>
        <w:rPr>
          <w:rFonts w:ascii="Arial" w:hAnsi="Arial" w:cs="Arial"/>
          <w:color w:val="365F91"/>
          <w:sz w:val="22"/>
        </w:rPr>
        <w:t>, nepristrano, savjesno i profesionalno.</w:t>
      </w:r>
    </w:p>
    <w:p w:rsidR="006827FB" w:rsidRDefault="006827FB" w:rsidP="009C00D4">
      <w:pPr>
        <w:pStyle w:val="Uvuenotijeloteksta"/>
        <w:spacing w:line="276" w:lineRule="auto"/>
        <w:ind w:left="0" w:firstLine="708"/>
        <w:rPr>
          <w:rFonts w:ascii="Arial" w:hAnsi="Arial" w:cs="Arial"/>
          <w:color w:val="365F91"/>
          <w:sz w:val="22"/>
        </w:rPr>
      </w:pPr>
    </w:p>
    <w:p w:rsidR="009C00D4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11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službenoj komunikaciji s roditeljima, skrbnicima i drugim građanima učitelji, stručni suradnici i ostali radnici trebaju se služiti</w:t>
      </w:r>
      <w:r w:rsidR="00B6585D">
        <w:rPr>
          <w:rFonts w:ascii="Arial" w:hAnsi="Arial" w:cs="Arial"/>
          <w:color w:val="365F91"/>
          <w:sz w:val="22"/>
        </w:rPr>
        <w:t xml:space="preserve"> standardnim</w:t>
      </w:r>
      <w:r>
        <w:rPr>
          <w:rFonts w:ascii="Arial" w:hAnsi="Arial" w:cs="Arial"/>
          <w:color w:val="365F91"/>
          <w:sz w:val="22"/>
        </w:rPr>
        <w:t xml:space="preserve"> hrvatskim jezikom i razumljivo se izražavati.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Posebnu pozornost učitelji, stručni suradnici i ostali radnici trebaju obratiti na osobe s invaliditetom i druge osobe s posebnim potrebama.</w:t>
      </w:r>
    </w:p>
    <w:p w:rsidR="00B6585D" w:rsidRDefault="00B6585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škole nisu dužni davati osobne telefonske brojeve ili broj radnog kolege bez dozvole.</w:t>
      </w:r>
    </w:p>
    <w:p w:rsidR="00B6585D" w:rsidRDefault="00B6585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razrednici nisu dužni davati individualne informacije i konzultacije izvan predviđenog vremena.</w:t>
      </w:r>
    </w:p>
    <w:p w:rsidR="00B6585D" w:rsidRDefault="00B6585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 ima pravo uskratiti informacije roditelju ili skrbniku ako se roditelj ili skrbnik ponaša nedolično ili nasilno.</w:t>
      </w:r>
    </w:p>
    <w:p w:rsidR="006827FB" w:rsidRDefault="006827FB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12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Nije dopuš</w:t>
      </w:r>
      <w:r w:rsidR="00B6585D">
        <w:rPr>
          <w:rFonts w:ascii="Arial" w:hAnsi="Arial" w:cs="Arial"/>
          <w:color w:val="365F91"/>
          <w:sz w:val="22"/>
        </w:rPr>
        <w:t xml:space="preserve">teno od roditelja, skrbnika, </w:t>
      </w:r>
      <w:r>
        <w:rPr>
          <w:rFonts w:ascii="Arial" w:hAnsi="Arial" w:cs="Arial"/>
          <w:color w:val="365F91"/>
          <w:sz w:val="22"/>
        </w:rPr>
        <w:t>drugih građana</w:t>
      </w:r>
      <w:r w:rsidR="00B6585D">
        <w:rPr>
          <w:rFonts w:ascii="Arial" w:hAnsi="Arial" w:cs="Arial"/>
          <w:color w:val="365F91"/>
          <w:sz w:val="22"/>
        </w:rPr>
        <w:t xml:space="preserve"> ili ustanova</w:t>
      </w:r>
      <w:r>
        <w:rPr>
          <w:rFonts w:ascii="Arial" w:hAnsi="Arial" w:cs="Arial"/>
          <w:color w:val="365F91"/>
          <w:sz w:val="22"/>
        </w:rPr>
        <w:t xml:space="preserve"> primati darove, usluge ili ih poticati na darivanje.</w:t>
      </w:r>
    </w:p>
    <w:p w:rsidR="006827FB" w:rsidRDefault="006827FB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8B78D5" w:rsidRDefault="008B78D5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MEĐUSOBNI ODNOSI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Pr="00DD7868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13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međusobnim odnosima treba se iskazivati uzajamno poštovanje, povjerenje, pris</w:t>
      </w:r>
      <w:r w:rsidR="00B6585D">
        <w:rPr>
          <w:rFonts w:ascii="Arial" w:hAnsi="Arial" w:cs="Arial"/>
          <w:color w:val="365F91"/>
          <w:sz w:val="22"/>
        </w:rPr>
        <w:t>tojnost, strpljenje, biti spreman za timski rad i otvoren za komunikaciju.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Ne smije se druge ometati u obavljanju njihovih poslova.</w:t>
      </w:r>
    </w:p>
    <w:p w:rsidR="006827FB" w:rsidRDefault="006827FB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Pr="00DD7868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14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59605A" w:rsidRDefault="0059605A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JAVNO NASTUPANJE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Pr="00DD7868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15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predstavlja Školu, učitelji, stručni suradnici i ostali radnici mogu iznositi školska stajališta u skladu s dobivenim ovlastima i svojim stručnim znanjem.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učitelji, stručni suradnici i ostali radnici ne predstavlja</w:t>
      </w:r>
      <w:r w:rsidR="008B78D5">
        <w:rPr>
          <w:rFonts w:ascii="Arial" w:hAnsi="Arial" w:cs="Arial"/>
          <w:color w:val="365F91"/>
          <w:sz w:val="22"/>
        </w:rPr>
        <w:t>ju</w:t>
      </w:r>
      <w:r>
        <w:rPr>
          <w:rFonts w:ascii="Arial" w:hAnsi="Arial" w:cs="Arial"/>
          <w:color w:val="365F91"/>
          <w:sz w:val="22"/>
        </w:rPr>
        <w:t xml:space="preserve"> Školu, a koji su tematski povezani sa Školom, učitelji, stru</w:t>
      </w:r>
      <w:r w:rsidR="004B29D6">
        <w:rPr>
          <w:rFonts w:ascii="Arial" w:hAnsi="Arial" w:cs="Arial"/>
          <w:color w:val="365F91"/>
          <w:sz w:val="22"/>
        </w:rPr>
        <w:t>čni suradnici i ostali radnici</w:t>
      </w:r>
      <w:r>
        <w:rPr>
          <w:rFonts w:ascii="Arial" w:hAnsi="Arial" w:cs="Arial"/>
          <w:color w:val="365F91"/>
          <w:sz w:val="22"/>
        </w:rPr>
        <w:t xml:space="preserve"> su dužni naglasiti da iznose osobno stajalište.</w:t>
      </w:r>
    </w:p>
    <w:p w:rsidR="006827FB" w:rsidRDefault="006827FB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Naslov3"/>
        <w:spacing w:line="276" w:lineRule="auto"/>
        <w:rPr>
          <w:color w:val="365F91"/>
          <w:sz w:val="22"/>
        </w:rPr>
      </w:pPr>
      <w:r>
        <w:rPr>
          <w:color w:val="365F91"/>
          <w:sz w:val="22"/>
        </w:rPr>
        <w:tab/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UPOZNAVANJE NOVIH RADNIKA S ODREDBAMA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</w:p>
    <w:p w:rsidR="009C00D4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16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 Škole dužan je sve radnike upoznati s odredbama ovog Etičkog kodeksa.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Radnici koji se primaju u radni odnos moraju, prije potpisivanja ugovora o radu, biti upoznati s odredbama ovoga Etičkog kodeksa.</w:t>
      </w:r>
    </w:p>
    <w:p w:rsidR="006827FB" w:rsidRDefault="006827FB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JAVNOST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17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objavljuje se na oglasnoj ploči Škole te na mrežnim stranicama škole.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Style w:val="Naglaeno"/>
          <w:rFonts w:ascii="Arial" w:hAnsi="Arial" w:cs="Arial"/>
          <w:iCs/>
          <w:color w:val="365F91"/>
          <w:sz w:val="22"/>
          <w:szCs w:val="22"/>
        </w:rPr>
        <w:t>POŠTIVANJE ETIČKOG KODEKSA</w:t>
      </w:r>
    </w:p>
    <w:p w:rsidR="009C00D4" w:rsidRDefault="002412E5" w:rsidP="003F0C42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</w:rPr>
        <w:t xml:space="preserve">                                                                     </w:t>
      </w:r>
      <w:r w:rsidR="00C07763">
        <w:rPr>
          <w:rFonts w:ascii="Arial" w:hAnsi="Arial" w:cs="Arial"/>
          <w:b/>
          <w:bCs/>
          <w:color w:val="365F91"/>
          <w:sz w:val="22"/>
        </w:rPr>
        <w:t>Članak 18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  <w:r w:rsidR="009C00D4">
        <w:rPr>
          <w:rFonts w:ascii="Arial" w:hAnsi="Arial" w:cs="Arial"/>
          <w:color w:val="365F91"/>
          <w:sz w:val="18"/>
          <w:szCs w:val="18"/>
        </w:rPr>
        <w:br/>
      </w:r>
      <w:r w:rsidR="003F0C42">
        <w:rPr>
          <w:rFonts w:ascii="Arial" w:hAnsi="Arial" w:cs="Arial"/>
          <w:color w:val="365F91"/>
          <w:sz w:val="22"/>
          <w:szCs w:val="22"/>
        </w:rPr>
        <w:t xml:space="preserve">        </w:t>
      </w:r>
      <w:r w:rsidR="008B78D5">
        <w:rPr>
          <w:rFonts w:ascii="Arial" w:hAnsi="Arial" w:cs="Arial"/>
          <w:color w:val="365F91"/>
          <w:sz w:val="22"/>
          <w:szCs w:val="22"/>
        </w:rPr>
        <w:t xml:space="preserve">     </w:t>
      </w:r>
      <w:r w:rsidR="009C00D4">
        <w:rPr>
          <w:rFonts w:ascii="Arial" w:hAnsi="Arial" w:cs="Arial"/>
          <w:color w:val="365F91"/>
          <w:sz w:val="22"/>
          <w:szCs w:val="22"/>
        </w:rPr>
        <w:t xml:space="preserve">Postupanje prema odredbama ovoga Etičkoga kodeksa obveza je svih </w:t>
      </w:r>
      <w:r>
        <w:rPr>
          <w:rFonts w:ascii="Arial" w:hAnsi="Arial" w:cs="Arial"/>
          <w:color w:val="365F91"/>
          <w:sz w:val="22"/>
          <w:szCs w:val="22"/>
        </w:rPr>
        <w:t xml:space="preserve">neposrednih </w:t>
      </w:r>
      <w:r w:rsidR="003F0C42">
        <w:rPr>
          <w:rFonts w:ascii="Arial" w:hAnsi="Arial" w:cs="Arial"/>
          <w:color w:val="365F91"/>
          <w:sz w:val="22"/>
          <w:szCs w:val="22"/>
        </w:rPr>
        <w:t xml:space="preserve">nositelja  </w:t>
      </w:r>
      <w:r w:rsidR="009C00D4">
        <w:rPr>
          <w:rFonts w:ascii="Arial" w:hAnsi="Arial" w:cs="Arial"/>
          <w:color w:val="365F91"/>
          <w:sz w:val="22"/>
          <w:szCs w:val="22"/>
        </w:rPr>
        <w:t>odgojno - obrazovne djelatnosti u školskoj ustanovi.</w:t>
      </w:r>
    </w:p>
    <w:p w:rsidR="008B78D5" w:rsidRPr="002412E5" w:rsidRDefault="008B78D5" w:rsidP="003F0C42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ab/>
        <w:t xml:space="preserve">Učitelji, stručni suradnici i ostali radnici koji postupe suprotno odredbama etičkog kodeksa odgovorni su za </w:t>
      </w:r>
      <w:r w:rsidR="00A71680">
        <w:rPr>
          <w:rFonts w:ascii="Arial" w:hAnsi="Arial" w:cs="Arial"/>
          <w:color w:val="365F91"/>
          <w:sz w:val="22"/>
          <w:szCs w:val="22"/>
        </w:rPr>
        <w:t xml:space="preserve">povredu radne obveze, </w:t>
      </w:r>
      <w:r>
        <w:rPr>
          <w:rFonts w:ascii="Arial" w:hAnsi="Arial" w:cs="Arial"/>
          <w:color w:val="365F91"/>
          <w:sz w:val="22"/>
          <w:szCs w:val="22"/>
        </w:rPr>
        <w:t>ako se prethodno ogluše na dvije usmene opomene ravnatelja.</w:t>
      </w:r>
    </w:p>
    <w:p w:rsidR="006827FB" w:rsidRDefault="006827FB" w:rsidP="009C00D4">
      <w:pPr>
        <w:pStyle w:val="StandardWeb"/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hr-HR"/>
        </w:rPr>
      </w:pPr>
    </w:p>
    <w:p w:rsidR="00B72226" w:rsidRDefault="00B72226" w:rsidP="009C00D4">
      <w:pPr>
        <w:pStyle w:val="StandardWeb"/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hr-HR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lastRenderedPageBreak/>
        <w:t>STUPANJE NA SNAGU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8B78D5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19</w:t>
      </w:r>
      <w:r w:rsidR="009C00D4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stupa na snagu danom objavljivanja na oglasnoj ploči Škole.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C16792" w:rsidRPr="00DD7868" w:rsidRDefault="00C07763" w:rsidP="00DD7868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20</w:t>
      </w:r>
      <w:r w:rsidR="00C16792"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Stupanjem na snagu ovog Etičkog kodeksa </w:t>
      </w:r>
      <w:r w:rsidR="0059605A">
        <w:rPr>
          <w:rFonts w:ascii="Arial" w:hAnsi="Arial" w:cs="Arial"/>
          <w:color w:val="365F91"/>
          <w:sz w:val="22"/>
        </w:rPr>
        <w:t>prestaje važiti Etički kodeks iz 2010</w:t>
      </w:r>
      <w:r w:rsidR="000B3068">
        <w:rPr>
          <w:rFonts w:ascii="Arial" w:hAnsi="Arial" w:cs="Arial"/>
          <w:color w:val="365F91"/>
          <w:sz w:val="22"/>
        </w:rPr>
        <w:t>.</w:t>
      </w:r>
      <w:r w:rsidR="0059605A">
        <w:rPr>
          <w:rFonts w:ascii="Arial" w:hAnsi="Arial" w:cs="Arial"/>
          <w:color w:val="365F91"/>
          <w:sz w:val="22"/>
        </w:rPr>
        <w:t xml:space="preserve"> godine</w:t>
      </w:r>
      <w:r w:rsidR="00695CF5">
        <w:rPr>
          <w:rFonts w:ascii="Arial" w:hAnsi="Arial" w:cs="Arial"/>
          <w:color w:val="365F91"/>
          <w:sz w:val="22"/>
        </w:rPr>
        <w:t>, KLASA: 602-02/10-01/53, URBROJ:2103-37-01-10-1.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DD7868" w:rsidRDefault="00DD7868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360EF2" w:rsidRDefault="00360EF2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6827FB" w:rsidRDefault="006827FB" w:rsidP="006827FB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KLASA: </w:t>
      </w:r>
      <w:r w:rsidR="00242837">
        <w:rPr>
          <w:rFonts w:ascii="Arial" w:hAnsi="Arial" w:cs="Arial"/>
          <w:color w:val="365F91"/>
          <w:sz w:val="22"/>
        </w:rPr>
        <w:t>003-05/15-01/05</w:t>
      </w:r>
    </w:p>
    <w:p w:rsidR="006827FB" w:rsidRDefault="006827FB" w:rsidP="006827FB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URBROJ:</w:t>
      </w:r>
      <w:r w:rsidR="00242837">
        <w:rPr>
          <w:rFonts w:ascii="Arial" w:hAnsi="Arial" w:cs="Arial"/>
          <w:color w:val="365F91"/>
          <w:sz w:val="22"/>
        </w:rPr>
        <w:t xml:space="preserve"> 2103-</w:t>
      </w:r>
      <w:r w:rsidR="00695CF5">
        <w:rPr>
          <w:rFonts w:ascii="Arial" w:hAnsi="Arial" w:cs="Arial"/>
          <w:color w:val="365F91"/>
          <w:sz w:val="22"/>
        </w:rPr>
        <w:t>3</w:t>
      </w:r>
      <w:r w:rsidR="00242837">
        <w:rPr>
          <w:rFonts w:ascii="Arial" w:hAnsi="Arial" w:cs="Arial"/>
          <w:color w:val="365F91"/>
          <w:sz w:val="22"/>
        </w:rPr>
        <w:t>7</w:t>
      </w:r>
      <w:r w:rsidR="00695CF5">
        <w:rPr>
          <w:rFonts w:ascii="Arial" w:hAnsi="Arial" w:cs="Arial"/>
          <w:color w:val="365F91"/>
          <w:sz w:val="22"/>
        </w:rPr>
        <w:t>-04-15-1</w:t>
      </w:r>
    </w:p>
    <w:p w:rsidR="006827FB" w:rsidRPr="00EA3A03" w:rsidRDefault="006827FB" w:rsidP="00EA3A03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Bjelovar,</w:t>
      </w:r>
      <w:r w:rsidR="00360EF2">
        <w:rPr>
          <w:rFonts w:ascii="Arial" w:hAnsi="Arial" w:cs="Arial"/>
          <w:color w:val="365F91"/>
          <w:sz w:val="22"/>
        </w:rPr>
        <w:t xml:space="preserve"> 02.06.2015.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0B3068" w:rsidRDefault="000B3068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0B3068" w:rsidRDefault="000B3068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6827FB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Predsjednica  Š</w:t>
      </w:r>
      <w:r w:rsidR="00C16792">
        <w:rPr>
          <w:rFonts w:ascii="Arial" w:hAnsi="Arial" w:cs="Arial"/>
          <w:color w:val="365F91"/>
          <w:sz w:val="22"/>
        </w:rPr>
        <w:t>kolskog odbora</w:t>
      </w:r>
      <w:r w:rsidR="009C00D4">
        <w:rPr>
          <w:rFonts w:ascii="Arial" w:hAnsi="Arial" w:cs="Arial"/>
          <w:color w:val="365F91"/>
          <w:sz w:val="22"/>
        </w:rPr>
        <w:t>:</w:t>
      </w:r>
    </w:p>
    <w:p w:rsidR="006827FB" w:rsidRDefault="006827FB" w:rsidP="00DD7868">
      <w:pPr>
        <w:spacing w:line="276" w:lineRule="auto"/>
        <w:rPr>
          <w:rFonts w:ascii="Arial" w:hAnsi="Arial" w:cs="Arial"/>
          <w:color w:val="365F91"/>
          <w:sz w:val="22"/>
        </w:rPr>
      </w:pPr>
      <w:bookmarkStart w:id="0" w:name="_GoBack"/>
      <w:bookmarkEnd w:id="0"/>
    </w:p>
    <w:p w:rsidR="006827FB" w:rsidRDefault="006827FB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9C00D4" w:rsidRDefault="006827FB" w:rsidP="006827FB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                                                                             </w:t>
      </w:r>
      <w:r w:rsidR="000B3068">
        <w:rPr>
          <w:rFonts w:ascii="Arial" w:hAnsi="Arial" w:cs="Arial"/>
          <w:color w:val="365F91"/>
          <w:sz w:val="22"/>
        </w:rPr>
        <w:t xml:space="preserve">                          </w:t>
      </w:r>
      <w:r>
        <w:rPr>
          <w:rFonts w:ascii="Arial" w:hAnsi="Arial" w:cs="Arial"/>
          <w:color w:val="365F91"/>
          <w:sz w:val="22"/>
        </w:rPr>
        <w:t xml:space="preserve">Karolina </w:t>
      </w:r>
      <w:proofErr w:type="spellStart"/>
      <w:r>
        <w:rPr>
          <w:rFonts w:ascii="Arial" w:hAnsi="Arial" w:cs="Arial"/>
          <w:color w:val="365F91"/>
          <w:sz w:val="22"/>
        </w:rPr>
        <w:t>Štekov</w:t>
      </w:r>
      <w:r w:rsidR="008B78D5">
        <w:rPr>
          <w:rFonts w:ascii="Arial" w:hAnsi="Arial" w:cs="Arial"/>
          <w:color w:val="365F91"/>
          <w:sz w:val="22"/>
        </w:rPr>
        <w:t>ić</w:t>
      </w:r>
      <w:proofErr w:type="spellEnd"/>
      <w:r w:rsidR="008B78D5">
        <w:rPr>
          <w:rFonts w:ascii="Arial" w:hAnsi="Arial" w:cs="Arial"/>
          <w:color w:val="365F91"/>
          <w:sz w:val="22"/>
        </w:rPr>
        <w:t>-</w:t>
      </w:r>
      <w:proofErr w:type="spellStart"/>
      <w:r>
        <w:rPr>
          <w:rFonts w:ascii="Arial" w:hAnsi="Arial" w:cs="Arial"/>
          <w:color w:val="365F91"/>
          <w:sz w:val="22"/>
        </w:rPr>
        <w:t>Junković</w:t>
      </w:r>
      <w:proofErr w:type="spellEnd"/>
    </w:p>
    <w:p w:rsidR="006827FB" w:rsidRDefault="006827FB" w:rsidP="00DD7868">
      <w:pPr>
        <w:tabs>
          <w:tab w:val="left" w:pos="870"/>
        </w:tabs>
        <w:spacing w:line="276" w:lineRule="auto"/>
        <w:rPr>
          <w:rFonts w:ascii="Arial" w:hAnsi="Arial" w:cs="Arial"/>
          <w:color w:val="365F91"/>
          <w:sz w:val="22"/>
        </w:rPr>
      </w:pPr>
    </w:p>
    <w:p w:rsidR="006827FB" w:rsidRDefault="006827FB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0B3068" w:rsidRDefault="000B3068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0B3068" w:rsidRDefault="000B3068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0B3068" w:rsidRDefault="000B3068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2"/>
        <w:spacing w:line="276" w:lineRule="auto"/>
        <w:ind w:firstLine="720"/>
        <w:rPr>
          <w:color w:val="365F91"/>
        </w:rPr>
      </w:pPr>
      <w:r>
        <w:rPr>
          <w:color w:val="365F91"/>
        </w:rPr>
        <w:t>Etički kodeks je objavljen na oglasnoj ploči Škole dana</w:t>
      </w:r>
      <w:r w:rsidR="00360EF2">
        <w:rPr>
          <w:color w:val="365F91"/>
        </w:rPr>
        <w:t xml:space="preserve"> 02.06.2015. godine</w:t>
      </w:r>
      <w:r w:rsidR="00060E7E">
        <w:rPr>
          <w:color w:val="365F91"/>
        </w:rPr>
        <w:t xml:space="preserve"> i</w:t>
      </w:r>
      <w:r>
        <w:rPr>
          <w:color w:val="365F91"/>
        </w:rPr>
        <w:t xml:space="preserve"> stupio </w:t>
      </w:r>
      <w:r w:rsidR="00060E7E">
        <w:rPr>
          <w:color w:val="365F91"/>
        </w:rPr>
        <w:t>je na snagu dana 02.06.2015. godine</w:t>
      </w:r>
      <w:r>
        <w:rPr>
          <w:color w:val="365F91"/>
        </w:rPr>
        <w:t>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6827FB" w:rsidRDefault="006827FB" w:rsidP="002A03B3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0B3068" w:rsidRDefault="000B3068" w:rsidP="002A03B3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0B3068" w:rsidRDefault="000B3068" w:rsidP="002A03B3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6827FB" w:rsidP="006827FB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                                                                                                            </w:t>
      </w:r>
      <w:r w:rsidR="009C00D4">
        <w:rPr>
          <w:rFonts w:ascii="Arial" w:hAnsi="Arial" w:cs="Arial"/>
          <w:color w:val="365F91"/>
          <w:sz w:val="22"/>
        </w:rPr>
        <w:t>Ravnatelj</w:t>
      </w:r>
      <w:r>
        <w:rPr>
          <w:rFonts w:ascii="Arial" w:hAnsi="Arial" w:cs="Arial"/>
          <w:color w:val="365F91"/>
          <w:sz w:val="22"/>
        </w:rPr>
        <w:t>:</w:t>
      </w: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6827FB" w:rsidRDefault="006827FB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6827FB" w:rsidRDefault="006827FB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proofErr w:type="spellStart"/>
      <w:r>
        <w:rPr>
          <w:rFonts w:ascii="Arial" w:hAnsi="Arial" w:cs="Arial"/>
          <w:color w:val="365F91"/>
          <w:sz w:val="22"/>
        </w:rPr>
        <w:t>Milijan</w:t>
      </w:r>
      <w:proofErr w:type="spellEnd"/>
      <w:r>
        <w:rPr>
          <w:rFonts w:ascii="Arial" w:hAnsi="Arial" w:cs="Arial"/>
          <w:color w:val="365F91"/>
          <w:sz w:val="22"/>
        </w:rPr>
        <w:t xml:space="preserve"> </w:t>
      </w:r>
      <w:proofErr w:type="spellStart"/>
      <w:r>
        <w:rPr>
          <w:rFonts w:ascii="Arial" w:hAnsi="Arial" w:cs="Arial"/>
          <w:color w:val="365F91"/>
          <w:sz w:val="22"/>
        </w:rPr>
        <w:t>Bojanović</w:t>
      </w:r>
      <w:proofErr w:type="spellEnd"/>
      <w:r>
        <w:rPr>
          <w:rFonts w:ascii="Arial" w:hAnsi="Arial" w:cs="Arial"/>
          <w:color w:val="365F91"/>
          <w:sz w:val="22"/>
        </w:rPr>
        <w:t xml:space="preserve">, </w:t>
      </w:r>
      <w:proofErr w:type="spellStart"/>
      <w:r>
        <w:rPr>
          <w:rFonts w:ascii="Arial" w:hAnsi="Arial" w:cs="Arial"/>
          <w:color w:val="365F91"/>
          <w:sz w:val="22"/>
        </w:rPr>
        <w:t>dipl</w:t>
      </w:r>
      <w:proofErr w:type="spellEnd"/>
      <w:r>
        <w:rPr>
          <w:rFonts w:ascii="Arial" w:hAnsi="Arial" w:cs="Arial"/>
          <w:color w:val="365F91"/>
          <w:sz w:val="22"/>
        </w:rPr>
        <w:t>. učitelj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ab/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sectPr w:rsidR="009C00D4" w:rsidSect="0038543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BC" w:rsidRDefault="008A0EBC" w:rsidP="00B15EB7">
      <w:r>
        <w:separator/>
      </w:r>
    </w:p>
  </w:endnote>
  <w:endnote w:type="continuationSeparator" w:id="1">
    <w:p w:rsidR="008A0EBC" w:rsidRDefault="008A0EBC" w:rsidP="00B1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BC" w:rsidRDefault="008A0EBC" w:rsidP="00B15EB7">
      <w:r>
        <w:separator/>
      </w:r>
    </w:p>
  </w:footnote>
  <w:footnote w:type="continuationSeparator" w:id="1">
    <w:p w:rsidR="008A0EBC" w:rsidRDefault="008A0EBC" w:rsidP="00B1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4C90AD1E"/>
    <w:lvl w:ilvl="0" w:tplc="F0A20DB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94017F"/>
    <w:multiLevelType w:val="hybridMultilevel"/>
    <w:tmpl w:val="14125B5E"/>
    <w:lvl w:ilvl="0" w:tplc="D99495CA">
      <w:start w:val="1"/>
      <w:numFmt w:val="decimal"/>
      <w:lvlText w:val="%1"/>
      <w:lvlJc w:val="center"/>
      <w:pPr>
        <w:ind w:left="2160" w:hanging="360"/>
      </w:pPr>
      <w:rPr>
        <w:rFonts w:hint="default"/>
        <w:sz w:val="16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76925"/>
    <w:multiLevelType w:val="hybridMultilevel"/>
    <w:tmpl w:val="0B2C0766"/>
    <w:lvl w:ilvl="0" w:tplc="D99495CA">
      <w:start w:val="1"/>
      <w:numFmt w:val="decimal"/>
      <w:lvlText w:val="%1"/>
      <w:lvlJc w:val="center"/>
      <w:pPr>
        <w:ind w:left="144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E98743D"/>
    <w:multiLevelType w:val="hybridMultilevel"/>
    <w:tmpl w:val="CF66F6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2908"/>
    <w:multiLevelType w:val="hybridMultilevel"/>
    <w:tmpl w:val="DA72F17E"/>
    <w:lvl w:ilvl="0" w:tplc="D99495CA">
      <w:start w:val="1"/>
      <w:numFmt w:val="decimal"/>
      <w:lvlText w:val="%1"/>
      <w:lvlJc w:val="center"/>
      <w:pPr>
        <w:ind w:left="7785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8505" w:hanging="360"/>
      </w:pPr>
    </w:lvl>
    <w:lvl w:ilvl="2" w:tplc="041A001B" w:tentative="1">
      <w:start w:val="1"/>
      <w:numFmt w:val="lowerRoman"/>
      <w:lvlText w:val="%3."/>
      <w:lvlJc w:val="right"/>
      <w:pPr>
        <w:ind w:left="9225" w:hanging="180"/>
      </w:pPr>
    </w:lvl>
    <w:lvl w:ilvl="3" w:tplc="041A000F" w:tentative="1">
      <w:start w:val="1"/>
      <w:numFmt w:val="decimal"/>
      <w:lvlText w:val="%4."/>
      <w:lvlJc w:val="left"/>
      <w:pPr>
        <w:ind w:left="9945" w:hanging="360"/>
      </w:pPr>
    </w:lvl>
    <w:lvl w:ilvl="4" w:tplc="041A0019" w:tentative="1">
      <w:start w:val="1"/>
      <w:numFmt w:val="lowerLetter"/>
      <w:lvlText w:val="%5."/>
      <w:lvlJc w:val="left"/>
      <w:pPr>
        <w:ind w:left="10665" w:hanging="360"/>
      </w:pPr>
    </w:lvl>
    <w:lvl w:ilvl="5" w:tplc="041A001B" w:tentative="1">
      <w:start w:val="1"/>
      <w:numFmt w:val="lowerRoman"/>
      <w:lvlText w:val="%6."/>
      <w:lvlJc w:val="right"/>
      <w:pPr>
        <w:ind w:left="11385" w:hanging="180"/>
      </w:pPr>
    </w:lvl>
    <w:lvl w:ilvl="6" w:tplc="041A000F" w:tentative="1">
      <w:start w:val="1"/>
      <w:numFmt w:val="decimal"/>
      <w:lvlText w:val="%7."/>
      <w:lvlJc w:val="left"/>
      <w:pPr>
        <w:ind w:left="12105" w:hanging="360"/>
      </w:pPr>
    </w:lvl>
    <w:lvl w:ilvl="7" w:tplc="041A0019" w:tentative="1">
      <w:start w:val="1"/>
      <w:numFmt w:val="lowerLetter"/>
      <w:lvlText w:val="%8."/>
      <w:lvlJc w:val="left"/>
      <w:pPr>
        <w:ind w:left="12825" w:hanging="360"/>
      </w:pPr>
    </w:lvl>
    <w:lvl w:ilvl="8" w:tplc="041A001B" w:tentative="1">
      <w:start w:val="1"/>
      <w:numFmt w:val="lowerRoman"/>
      <w:lvlText w:val="%9."/>
      <w:lvlJc w:val="right"/>
      <w:pPr>
        <w:ind w:left="13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C00D4"/>
    <w:rsid w:val="000206F6"/>
    <w:rsid w:val="00060E7E"/>
    <w:rsid w:val="000B3068"/>
    <w:rsid w:val="000F5CD2"/>
    <w:rsid w:val="00100A20"/>
    <w:rsid w:val="00105CE4"/>
    <w:rsid w:val="00110B11"/>
    <w:rsid w:val="00146AD9"/>
    <w:rsid w:val="001B79CA"/>
    <w:rsid w:val="001D2C2A"/>
    <w:rsid w:val="002412E5"/>
    <w:rsid w:val="00242837"/>
    <w:rsid w:val="002A03B3"/>
    <w:rsid w:val="00316C6F"/>
    <w:rsid w:val="00360EF2"/>
    <w:rsid w:val="00385430"/>
    <w:rsid w:val="003F0C42"/>
    <w:rsid w:val="004807AF"/>
    <w:rsid w:val="004B29D6"/>
    <w:rsid w:val="0051152A"/>
    <w:rsid w:val="00542D26"/>
    <w:rsid w:val="0059605A"/>
    <w:rsid w:val="006138A8"/>
    <w:rsid w:val="006827FB"/>
    <w:rsid w:val="00695CF5"/>
    <w:rsid w:val="006C59C2"/>
    <w:rsid w:val="00730E86"/>
    <w:rsid w:val="00813B44"/>
    <w:rsid w:val="00892845"/>
    <w:rsid w:val="008A0EBC"/>
    <w:rsid w:val="008A5A06"/>
    <w:rsid w:val="008B78D5"/>
    <w:rsid w:val="0091198E"/>
    <w:rsid w:val="00965A56"/>
    <w:rsid w:val="009C00D4"/>
    <w:rsid w:val="009D131C"/>
    <w:rsid w:val="00A51491"/>
    <w:rsid w:val="00A71680"/>
    <w:rsid w:val="00AC09EF"/>
    <w:rsid w:val="00AC6C98"/>
    <w:rsid w:val="00AD2A4F"/>
    <w:rsid w:val="00B15EB7"/>
    <w:rsid w:val="00B6585D"/>
    <w:rsid w:val="00B72226"/>
    <w:rsid w:val="00C07763"/>
    <w:rsid w:val="00C10926"/>
    <w:rsid w:val="00C16792"/>
    <w:rsid w:val="00C47585"/>
    <w:rsid w:val="00C6690C"/>
    <w:rsid w:val="00CA7425"/>
    <w:rsid w:val="00D92299"/>
    <w:rsid w:val="00DD7868"/>
    <w:rsid w:val="00DF63E0"/>
    <w:rsid w:val="00E5695F"/>
    <w:rsid w:val="00E86488"/>
    <w:rsid w:val="00E92C35"/>
    <w:rsid w:val="00EA3A03"/>
    <w:rsid w:val="00F4125C"/>
    <w:rsid w:val="00F47B62"/>
    <w:rsid w:val="00FD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B15E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5E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15E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5EB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3264-5207-420F-AB39-131A1211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TAJNIŠTVO</cp:lastModifiedBy>
  <cp:revision>9</cp:revision>
  <cp:lastPrinted>2015-06-02T09:02:00Z</cp:lastPrinted>
  <dcterms:created xsi:type="dcterms:W3CDTF">2015-06-02T08:33:00Z</dcterms:created>
  <dcterms:modified xsi:type="dcterms:W3CDTF">2015-06-02T09:12:00Z</dcterms:modified>
</cp:coreProperties>
</file>